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0EC0A1" w14:textId="77777777" w:rsidR="002244F5" w:rsidRDefault="002244F5" w:rsidP="002244F5">
      <w:pPr>
        <w:spacing w:line="480" w:lineRule="auto"/>
        <w:ind w:firstLine="720"/>
        <w:jc w:val="center"/>
        <w:rPr>
          <w:rFonts w:ascii="Times New Roman" w:hAnsi="Times New Roman" w:cs="Times New Roman"/>
          <w:sz w:val="24"/>
          <w:szCs w:val="24"/>
        </w:rPr>
      </w:pPr>
    </w:p>
    <w:p w14:paraId="0A27A629" w14:textId="77777777" w:rsidR="002244F5" w:rsidRDefault="002244F5" w:rsidP="002244F5">
      <w:pPr>
        <w:spacing w:line="480" w:lineRule="auto"/>
        <w:ind w:firstLine="720"/>
        <w:jc w:val="center"/>
        <w:rPr>
          <w:rFonts w:ascii="Times New Roman" w:hAnsi="Times New Roman" w:cs="Times New Roman"/>
          <w:sz w:val="24"/>
          <w:szCs w:val="24"/>
        </w:rPr>
      </w:pPr>
    </w:p>
    <w:p w14:paraId="58A3FA4D" w14:textId="77777777" w:rsidR="002244F5" w:rsidRDefault="002244F5" w:rsidP="002244F5">
      <w:pPr>
        <w:spacing w:line="480" w:lineRule="auto"/>
        <w:ind w:firstLine="720"/>
        <w:jc w:val="center"/>
        <w:rPr>
          <w:rFonts w:ascii="Times New Roman" w:hAnsi="Times New Roman" w:cs="Times New Roman"/>
          <w:sz w:val="24"/>
          <w:szCs w:val="24"/>
        </w:rPr>
      </w:pPr>
    </w:p>
    <w:p w14:paraId="3F254895" w14:textId="77777777" w:rsidR="002244F5" w:rsidRDefault="002244F5" w:rsidP="002244F5">
      <w:pPr>
        <w:spacing w:line="480" w:lineRule="auto"/>
        <w:ind w:firstLine="720"/>
        <w:jc w:val="center"/>
        <w:rPr>
          <w:rFonts w:ascii="Times New Roman" w:hAnsi="Times New Roman" w:cs="Times New Roman"/>
          <w:sz w:val="24"/>
          <w:szCs w:val="24"/>
        </w:rPr>
      </w:pPr>
    </w:p>
    <w:p w14:paraId="7FADB870" w14:textId="77777777" w:rsidR="002244F5" w:rsidRDefault="002244F5" w:rsidP="002244F5">
      <w:pPr>
        <w:spacing w:line="480" w:lineRule="auto"/>
        <w:ind w:firstLine="720"/>
        <w:jc w:val="center"/>
        <w:rPr>
          <w:rFonts w:ascii="Times New Roman" w:hAnsi="Times New Roman" w:cs="Times New Roman"/>
          <w:sz w:val="24"/>
          <w:szCs w:val="24"/>
        </w:rPr>
      </w:pPr>
    </w:p>
    <w:p w14:paraId="665F6B8A" w14:textId="329AFB36" w:rsidR="005C0353" w:rsidRDefault="002244F5" w:rsidP="002244F5">
      <w:pPr>
        <w:spacing w:line="480" w:lineRule="auto"/>
        <w:ind w:firstLine="720"/>
        <w:jc w:val="center"/>
        <w:rPr>
          <w:rFonts w:ascii="Times New Roman" w:hAnsi="Times New Roman" w:cs="Times New Roman"/>
          <w:sz w:val="24"/>
          <w:szCs w:val="24"/>
        </w:rPr>
      </w:pPr>
      <w:r w:rsidRPr="002244F5">
        <w:rPr>
          <w:rFonts w:ascii="Times New Roman" w:hAnsi="Times New Roman" w:cs="Times New Roman"/>
          <w:sz w:val="24"/>
          <w:szCs w:val="24"/>
        </w:rPr>
        <w:t xml:space="preserve">Analysis </w:t>
      </w:r>
      <w:r>
        <w:rPr>
          <w:rFonts w:ascii="Times New Roman" w:hAnsi="Times New Roman" w:cs="Times New Roman"/>
          <w:sz w:val="24"/>
          <w:szCs w:val="24"/>
        </w:rPr>
        <w:t>o</w:t>
      </w:r>
      <w:r w:rsidRPr="002244F5">
        <w:rPr>
          <w:rFonts w:ascii="Times New Roman" w:hAnsi="Times New Roman" w:cs="Times New Roman"/>
          <w:sz w:val="24"/>
          <w:szCs w:val="24"/>
        </w:rPr>
        <w:t xml:space="preserve">f Changes </w:t>
      </w:r>
      <w:r>
        <w:rPr>
          <w:rFonts w:ascii="Times New Roman" w:hAnsi="Times New Roman" w:cs="Times New Roman"/>
          <w:sz w:val="24"/>
          <w:szCs w:val="24"/>
        </w:rPr>
        <w:t>i</w:t>
      </w:r>
      <w:r w:rsidR="005F3005">
        <w:rPr>
          <w:rFonts w:ascii="Times New Roman" w:hAnsi="Times New Roman" w:cs="Times New Roman"/>
          <w:sz w:val="24"/>
          <w:szCs w:val="24"/>
        </w:rPr>
        <w:t>n t</w:t>
      </w:r>
      <w:r w:rsidRPr="002244F5">
        <w:rPr>
          <w:rFonts w:ascii="Times New Roman" w:hAnsi="Times New Roman" w:cs="Times New Roman"/>
          <w:sz w:val="24"/>
          <w:szCs w:val="24"/>
        </w:rPr>
        <w:t xml:space="preserve">he Tax Cuts </w:t>
      </w:r>
      <w:r>
        <w:rPr>
          <w:rFonts w:ascii="Times New Roman" w:hAnsi="Times New Roman" w:cs="Times New Roman"/>
          <w:sz w:val="24"/>
          <w:szCs w:val="24"/>
        </w:rPr>
        <w:t>a</w:t>
      </w:r>
      <w:r w:rsidRPr="002244F5">
        <w:rPr>
          <w:rFonts w:ascii="Times New Roman" w:hAnsi="Times New Roman" w:cs="Times New Roman"/>
          <w:sz w:val="24"/>
          <w:szCs w:val="24"/>
        </w:rPr>
        <w:t>nd Jobs Act</w:t>
      </w:r>
    </w:p>
    <w:p w14:paraId="28CB9E21" w14:textId="70E210EB" w:rsidR="002244F5" w:rsidRDefault="002244F5" w:rsidP="002244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2BB00614" w14:textId="5C4295C6" w:rsidR="002244F5" w:rsidRDefault="002244F5" w:rsidP="002244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0178B708" w14:textId="7F2D861E" w:rsidR="002244F5" w:rsidRDefault="002244F5" w:rsidP="002244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14:paraId="1C0305B6" w14:textId="77777777" w:rsidR="005C0353" w:rsidRDefault="005C0353" w:rsidP="005C0353">
      <w:pPr>
        <w:spacing w:line="480" w:lineRule="auto"/>
        <w:ind w:firstLine="720"/>
        <w:rPr>
          <w:rFonts w:ascii="Times New Roman" w:hAnsi="Times New Roman" w:cs="Times New Roman"/>
          <w:sz w:val="24"/>
          <w:szCs w:val="24"/>
        </w:rPr>
      </w:pPr>
    </w:p>
    <w:p w14:paraId="600A48B6" w14:textId="77777777" w:rsidR="005C0353" w:rsidRDefault="005C0353" w:rsidP="005C0353">
      <w:pPr>
        <w:spacing w:line="480" w:lineRule="auto"/>
        <w:ind w:firstLine="720"/>
        <w:rPr>
          <w:rFonts w:ascii="Times New Roman" w:hAnsi="Times New Roman" w:cs="Times New Roman"/>
          <w:sz w:val="24"/>
          <w:szCs w:val="24"/>
        </w:rPr>
      </w:pPr>
    </w:p>
    <w:p w14:paraId="265F7F3F" w14:textId="77777777" w:rsidR="005C0353" w:rsidRDefault="005C0353" w:rsidP="005C0353">
      <w:pPr>
        <w:spacing w:line="480" w:lineRule="auto"/>
        <w:ind w:firstLine="720"/>
        <w:rPr>
          <w:rFonts w:ascii="Times New Roman" w:hAnsi="Times New Roman" w:cs="Times New Roman"/>
          <w:sz w:val="24"/>
          <w:szCs w:val="24"/>
        </w:rPr>
      </w:pPr>
    </w:p>
    <w:p w14:paraId="1E528B6D" w14:textId="77777777" w:rsidR="005C0353" w:rsidRDefault="005C0353" w:rsidP="005C0353">
      <w:pPr>
        <w:spacing w:line="480" w:lineRule="auto"/>
        <w:ind w:firstLine="720"/>
        <w:rPr>
          <w:rFonts w:ascii="Times New Roman" w:hAnsi="Times New Roman" w:cs="Times New Roman"/>
          <w:sz w:val="24"/>
          <w:szCs w:val="24"/>
        </w:rPr>
      </w:pPr>
    </w:p>
    <w:p w14:paraId="391DCA0A" w14:textId="77777777" w:rsidR="005C0353" w:rsidRDefault="005C0353" w:rsidP="005C0353">
      <w:pPr>
        <w:spacing w:line="480" w:lineRule="auto"/>
        <w:ind w:firstLine="720"/>
        <w:rPr>
          <w:rFonts w:ascii="Times New Roman" w:hAnsi="Times New Roman" w:cs="Times New Roman"/>
          <w:sz w:val="24"/>
          <w:szCs w:val="24"/>
        </w:rPr>
      </w:pPr>
    </w:p>
    <w:p w14:paraId="1C7B695B" w14:textId="77777777" w:rsidR="005C0353" w:rsidRDefault="005C0353" w:rsidP="005C0353">
      <w:pPr>
        <w:spacing w:line="480" w:lineRule="auto"/>
        <w:ind w:firstLine="720"/>
        <w:rPr>
          <w:rFonts w:ascii="Times New Roman" w:hAnsi="Times New Roman" w:cs="Times New Roman"/>
          <w:sz w:val="24"/>
          <w:szCs w:val="24"/>
        </w:rPr>
      </w:pPr>
    </w:p>
    <w:p w14:paraId="16FBA84D" w14:textId="77777777" w:rsidR="002244F5" w:rsidRDefault="002244F5" w:rsidP="0010348E">
      <w:pPr>
        <w:spacing w:line="480" w:lineRule="auto"/>
        <w:rPr>
          <w:rFonts w:ascii="Times New Roman" w:hAnsi="Times New Roman" w:cs="Times New Roman"/>
          <w:sz w:val="24"/>
          <w:szCs w:val="24"/>
        </w:rPr>
      </w:pPr>
    </w:p>
    <w:p w14:paraId="67835011" w14:textId="77777777" w:rsidR="0010348E" w:rsidRDefault="0010348E">
      <w:pPr>
        <w:rPr>
          <w:rFonts w:ascii="Times New Roman" w:hAnsi="Times New Roman" w:cs="Times New Roman"/>
          <w:sz w:val="24"/>
          <w:szCs w:val="24"/>
        </w:rPr>
      </w:pPr>
      <w:r>
        <w:rPr>
          <w:rFonts w:ascii="Times New Roman" w:hAnsi="Times New Roman" w:cs="Times New Roman"/>
          <w:sz w:val="24"/>
          <w:szCs w:val="24"/>
        </w:rPr>
        <w:br w:type="page"/>
      </w:r>
    </w:p>
    <w:p w14:paraId="7E6E901E" w14:textId="649C9EC1" w:rsidR="005C0353" w:rsidRDefault="002244F5" w:rsidP="0010348E">
      <w:pPr>
        <w:spacing w:line="480" w:lineRule="auto"/>
        <w:ind w:firstLine="720"/>
        <w:jc w:val="center"/>
        <w:rPr>
          <w:rFonts w:ascii="Times New Roman" w:hAnsi="Times New Roman" w:cs="Times New Roman"/>
          <w:sz w:val="24"/>
          <w:szCs w:val="24"/>
        </w:rPr>
      </w:pPr>
      <w:r w:rsidRPr="002244F5">
        <w:rPr>
          <w:rFonts w:ascii="Times New Roman" w:hAnsi="Times New Roman" w:cs="Times New Roman"/>
          <w:sz w:val="24"/>
          <w:szCs w:val="24"/>
        </w:rPr>
        <w:lastRenderedPageBreak/>
        <w:t xml:space="preserve">Analysis </w:t>
      </w:r>
      <w:r>
        <w:rPr>
          <w:rFonts w:ascii="Times New Roman" w:hAnsi="Times New Roman" w:cs="Times New Roman"/>
          <w:sz w:val="24"/>
          <w:szCs w:val="24"/>
        </w:rPr>
        <w:t>o</w:t>
      </w:r>
      <w:r w:rsidRPr="002244F5">
        <w:rPr>
          <w:rFonts w:ascii="Times New Roman" w:hAnsi="Times New Roman" w:cs="Times New Roman"/>
          <w:sz w:val="24"/>
          <w:szCs w:val="24"/>
        </w:rPr>
        <w:t xml:space="preserve">f Changes </w:t>
      </w:r>
      <w:r>
        <w:rPr>
          <w:rFonts w:ascii="Times New Roman" w:hAnsi="Times New Roman" w:cs="Times New Roman"/>
          <w:sz w:val="24"/>
          <w:szCs w:val="24"/>
        </w:rPr>
        <w:t>i</w:t>
      </w:r>
      <w:r w:rsidR="0010348E">
        <w:rPr>
          <w:rFonts w:ascii="Times New Roman" w:hAnsi="Times New Roman" w:cs="Times New Roman"/>
          <w:sz w:val="24"/>
          <w:szCs w:val="24"/>
        </w:rPr>
        <w:t>n t</w:t>
      </w:r>
      <w:r w:rsidRPr="002244F5">
        <w:rPr>
          <w:rFonts w:ascii="Times New Roman" w:hAnsi="Times New Roman" w:cs="Times New Roman"/>
          <w:sz w:val="24"/>
          <w:szCs w:val="24"/>
        </w:rPr>
        <w:t xml:space="preserve">he Tax Cuts </w:t>
      </w:r>
      <w:r>
        <w:rPr>
          <w:rFonts w:ascii="Times New Roman" w:hAnsi="Times New Roman" w:cs="Times New Roman"/>
          <w:sz w:val="24"/>
          <w:szCs w:val="24"/>
        </w:rPr>
        <w:t>a</w:t>
      </w:r>
      <w:r w:rsidRPr="002244F5">
        <w:rPr>
          <w:rFonts w:ascii="Times New Roman" w:hAnsi="Times New Roman" w:cs="Times New Roman"/>
          <w:sz w:val="24"/>
          <w:szCs w:val="24"/>
        </w:rPr>
        <w:t>nd Jobs Act</w:t>
      </w:r>
    </w:p>
    <w:p w14:paraId="334FF721" w14:textId="35DC68D7" w:rsidR="005C0353" w:rsidRPr="005C0353" w:rsidRDefault="005C0353" w:rsidP="005C0353">
      <w:pPr>
        <w:spacing w:line="480" w:lineRule="auto"/>
        <w:ind w:firstLine="720"/>
        <w:rPr>
          <w:rFonts w:ascii="Times New Roman" w:hAnsi="Times New Roman" w:cs="Times New Roman"/>
          <w:sz w:val="24"/>
          <w:szCs w:val="24"/>
        </w:rPr>
      </w:pPr>
      <w:r w:rsidRPr="005C0353">
        <w:rPr>
          <w:rFonts w:ascii="Times New Roman" w:hAnsi="Times New Roman" w:cs="Times New Roman"/>
          <w:sz w:val="24"/>
          <w:szCs w:val="24"/>
        </w:rPr>
        <w:t>The Tax Cuts and Jobs Act simplified and lowered individual income tax for many of th</w:t>
      </w:r>
      <w:r w:rsidR="005F3005">
        <w:rPr>
          <w:rFonts w:ascii="Times New Roman" w:hAnsi="Times New Roman" w:cs="Times New Roman"/>
          <w:sz w:val="24"/>
          <w:szCs w:val="24"/>
        </w:rPr>
        <w:t>e filers. According to Binyamin</w:t>
      </w:r>
      <w:r w:rsidRPr="005C0353">
        <w:rPr>
          <w:rFonts w:ascii="Times New Roman" w:hAnsi="Times New Roman" w:cs="Times New Roman"/>
          <w:sz w:val="24"/>
          <w:szCs w:val="24"/>
        </w:rPr>
        <w:t xml:space="preserve"> (2018) the act almost doubled the modular deduction to an estimated amount of $24000 for married couples and $12000 for individuals in 2008. The number of people going for standard deduction was planned to rise in 2018 from an estimation of 70% of returns to about 90%, cutting compliance costs from $3 – $5 billion annually. Due to Tax cuts and Jobs Act, various deductions got limited such as state and local taxes as well as a mortgage interest deduction. The Act reshaped the substitute minimum tax and increased the exemption applied in the estate tax. </w:t>
      </w:r>
    </w:p>
    <w:p w14:paraId="1DC86BB5" w14:textId="1CB08F6C" w:rsidR="005C0353" w:rsidRPr="005C0353" w:rsidRDefault="005C0353" w:rsidP="00183A1A">
      <w:pPr>
        <w:spacing w:line="480" w:lineRule="auto"/>
        <w:ind w:firstLine="720"/>
        <w:rPr>
          <w:rFonts w:ascii="Times New Roman" w:hAnsi="Times New Roman" w:cs="Times New Roman"/>
          <w:sz w:val="24"/>
          <w:szCs w:val="24"/>
        </w:rPr>
      </w:pPr>
      <w:r w:rsidRPr="005C0353">
        <w:rPr>
          <w:rFonts w:ascii="Times New Roman" w:hAnsi="Times New Roman" w:cs="Times New Roman"/>
          <w:sz w:val="24"/>
          <w:szCs w:val="24"/>
        </w:rPr>
        <w:t xml:space="preserve">The key objective of </w:t>
      </w:r>
      <w:r w:rsidR="00A6040D">
        <w:rPr>
          <w:rFonts w:ascii="Times New Roman" w:hAnsi="Times New Roman" w:cs="Times New Roman"/>
          <w:sz w:val="24"/>
          <w:szCs w:val="24"/>
        </w:rPr>
        <w:t>Tax</w:t>
      </w:r>
      <w:r w:rsidRPr="005C0353">
        <w:rPr>
          <w:rFonts w:ascii="Times New Roman" w:hAnsi="Times New Roman" w:cs="Times New Roman"/>
          <w:sz w:val="24"/>
          <w:szCs w:val="24"/>
        </w:rPr>
        <w:t xml:space="preserve"> Cuts and Jobs Act was to address the net impact on individuals</w:t>
      </w:r>
      <w:r w:rsidR="00A6040D">
        <w:rPr>
          <w:rFonts w:ascii="Times New Roman" w:hAnsi="Times New Roman" w:cs="Times New Roman"/>
          <w:sz w:val="24"/>
          <w:szCs w:val="24"/>
        </w:rPr>
        <w:t xml:space="preserve"> by</w:t>
      </w:r>
      <w:r w:rsidRPr="005C0353">
        <w:rPr>
          <w:rFonts w:ascii="Times New Roman" w:hAnsi="Times New Roman" w:cs="Times New Roman"/>
          <w:sz w:val="24"/>
          <w:szCs w:val="24"/>
        </w:rPr>
        <w:t xml:space="preserve"> 80% of fillers who were subjected to tax liability in 2018. It was approximately that by 2018, about 5% of taxpayers would increase the rate of paying tax unlike it was reported in 2017. Consequentially, every American categorized as an average taxpayer will experience a net tax cut. The Act led to practical transformations to the enterprises' tax code in the United States of America. The Tax Cuts and Jobs Act led to lowering of the rate of </w:t>
      </w:r>
      <w:r w:rsidR="00183A1A">
        <w:rPr>
          <w:rFonts w:ascii="Times New Roman" w:hAnsi="Times New Roman" w:cs="Times New Roman"/>
          <w:sz w:val="24"/>
          <w:szCs w:val="24"/>
        </w:rPr>
        <w:t>tax in</w:t>
      </w:r>
      <w:r w:rsidRPr="005C0353">
        <w:rPr>
          <w:rFonts w:ascii="Times New Roman" w:hAnsi="Times New Roman" w:cs="Times New Roman"/>
          <w:sz w:val="24"/>
          <w:szCs w:val="24"/>
        </w:rPr>
        <w:t xml:space="preserve"> corporate income from 35% - 21% and arrangements are underway to have capital investment deducted until 2022. As a result, America shifted to the quasi territorial system which implies that business can only be subjected to tax with exceptions that are recognized and when the business income is generated lo</w:t>
      </w:r>
      <w:r w:rsidR="005F3005">
        <w:rPr>
          <w:rFonts w:ascii="Times New Roman" w:hAnsi="Times New Roman" w:cs="Times New Roman"/>
          <w:sz w:val="24"/>
          <w:szCs w:val="24"/>
        </w:rPr>
        <w:t>cally and not abroad (Binyamin</w:t>
      </w:r>
      <w:r w:rsidRPr="005C0353">
        <w:rPr>
          <w:rFonts w:ascii="Times New Roman" w:hAnsi="Times New Roman" w:cs="Times New Roman"/>
          <w:sz w:val="24"/>
          <w:szCs w:val="24"/>
        </w:rPr>
        <w:t xml:space="preserve">, 2018). </w:t>
      </w:r>
    </w:p>
    <w:p w14:paraId="2CD8B381" w14:textId="2B1885D2" w:rsidR="005C0353" w:rsidRPr="005C0353" w:rsidRDefault="005C0353" w:rsidP="005C0353">
      <w:pPr>
        <w:spacing w:line="480" w:lineRule="auto"/>
        <w:ind w:firstLine="720"/>
        <w:rPr>
          <w:rFonts w:ascii="Times New Roman" w:hAnsi="Times New Roman" w:cs="Times New Roman"/>
          <w:sz w:val="24"/>
          <w:szCs w:val="24"/>
        </w:rPr>
      </w:pPr>
      <w:r w:rsidRPr="005C0353">
        <w:rPr>
          <w:rFonts w:ascii="Times New Roman" w:hAnsi="Times New Roman" w:cs="Times New Roman"/>
          <w:sz w:val="24"/>
          <w:szCs w:val="24"/>
        </w:rPr>
        <w:t xml:space="preserve">Looking at the Tax as well as the Growth model in the U.S, it is seen that reducing corporate income tax rate will, in turn, lead to increased long-term GDP to about 2.6%, grow work pay and increase the capital stock of United States as firms endeavor to </w:t>
      </w:r>
      <w:r w:rsidR="00A6040D">
        <w:rPr>
          <w:rFonts w:ascii="Times New Roman" w:hAnsi="Times New Roman" w:cs="Times New Roman"/>
          <w:sz w:val="24"/>
          <w:szCs w:val="24"/>
        </w:rPr>
        <w:t xml:space="preserve">venture into </w:t>
      </w:r>
      <w:r w:rsidRPr="005C0353">
        <w:rPr>
          <w:rFonts w:ascii="Times New Roman" w:hAnsi="Times New Roman" w:cs="Times New Roman"/>
          <w:sz w:val="24"/>
          <w:szCs w:val="24"/>
        </w:rPr>
        <w:t>more investments that are profitable. The</w:t>
      </w:r>
      <w:r w:rsidR="00A6040D">
        <w:rPr>
          <w:rFonts w:ascii="Times New Roman" w:hAnsi="Times New Roman" w:cs="Times New Roman"/>
          <w:sz w:val="24"/>
          <w:szCs w:val="24"/>
        </w:rPr>
        <w:t xml:space="preserve"> Act</w:t>
      </w:r>
      <w:r w:rsidRPr="005C0353">
        <w:rPr>
          <w:rFonts w:ascii="Times New Roman" w:hAnsi="Times New Roman" w:cs="Times New Roman"/>
          <w:sz w:val="24"/>
          <w:szCs w:val="24"/>
        </w:rPr>
        <w:t xml:space="preserve"> was essential as it enhanced a few provisions that were </w:t>
      </w:r>
      <w:r w:rsidRPr="005C0353">
        <w:rPr>
          <w:rFonts w:ascii="Times New Roman" w:hAnsi="Times New Roman" w:cs="Times New Roman"/>
          <w:sz w:val="24"/>
          <w:szCs w:val="24"/>
        </w:rPr>
        <w:lastRenderedPageBreak/>
        <w:t xml:space="preserve">capable of slowing economic growth in long-term for instance development expenses and requiring adequate research to tightening and amortizing the interest implication </w:t>
      </w:r>
      <w:r w:rsidR="00A6040D">
        <w:rPr>
          <w:rFonts w:ascii="Times New Roman" w:hAnsi="Times New Roman" w:cs="Times New Roman"/>
          <w:sz w:val="24"/>
          <w:szCs w:val="24"/>
        </w:rPr>
        <w:t>of</w:t>
      </w:r>
      <w:r w:rsidRPr="005C0353">
        <w:rPr>
          <w:rFonts w:ascii="Times New Roman" w:hAnsi="Times New Roman" w:cs="Times New Roman"/>
          <w:sz w:val="24"/>
          <w:szCs w:val="24"/>
        </w:rPr>
        <w:t xml:space="preserve"> 2022 (American Tax Fairness, 2019). </w:t>
      </w:r>
    </w:p>
    <w:p w14:paraId="106B30E9" w14:textId="456E1421" w:rsidR="005C0353" w:rsidRPr="005C0353" w:rsidRDefault="005C0353" w:rsidP="005C0353">
      <w:pPr>
        <w:spacing w:line="480" w:lineRule="auto"/>
        <w:ind w:firstLine="720"/>
        <w:rPr>
          <w:rFonts w:ascii="Times New Roman" w:hAnsi="Times New Roman" w:cs="Times New Roman"/>
          <w:sz w:val="24"/>
          <w:szCs w:val="24"/>
        </w:rPr>
      </w:pPr>
      <w:r w:rsidRPr="005C0353">
        <w:rPr>
          <w:rFonts w:ascii="Times New Roman" w:hAnsi="Times New Roman" w:cs="Times New Roman"/>
          <w:sz w:val="24"/>
          <w:szCs w:val="24"/>
        </w:rPr>
        <w:t>From the estimations shared by tax foundation taxes and growth approximates that tax cuts and jobs Act will grow the level of long-term GDP by 1.7%, r</w:t>
      </w:r>
      <w:r w:rsidR="00183A1A">
        <w:rPr>
          <w:rFonts w:ascii="Times New Roman" w:hAnsi="Times New Roman" w:cs="Times New Roman"/>
          <w:sz w:val="24"/>
          <w:szCs w:val="24"/>
        </w:rPr>
        <w:t>aise salaries by 1.5% creating</w:t>
      </w:r>
      <w:r w:rsidRPr="005C0353">
        <w:rPr>
          <w:rFonts w:ascii="Times New Roman" w:hAnsi="Times New Roman" w:cs="Times New Roman"/>
          <w:sz w:val="24"/>
          <w:szCs w:val="24"/>
        </w:rPr>
        <w:t xml:space="preserve"> over 320000 jobs. Moreover, the act is important as it will enable reduction of revenues by </w:t>
      </w:r>
      <w:r w:rsidR="003C2604">
        <w:rPr>
          <w:rFonts w:ascii="Times New Roman" w:hAnsi="Times New Roman" w:cs="Times New Roman"/>
          <w:sz w:val="24"/>
          <w:szCs w:val="24"/>
        </w:rPr>
        <w:t xml:space="preserve">a full </w:t>
      </w:r>
      <w:r w:rsidRPr="005C0353">
        <w:rPr>
          <w:rFonts w:ascii="Times New Roman" w:hAnsi="Times New Roman" w:cs="Times New Roman"/>
          <w:sz w:val="24"/>
          <w:szCs w:val="24"/>
        </w:rPr>
        <w:t>$1.32 trillion by following a conventional stretch and a dynamic basis reduction of about $448 billion within a budget window of 10 years. According to the Act, the economic effects are usually experienced on a long-run basi</w:t>
      </w:r>
      <w:r w:rsidR="003C2604">
        <w:rPr>
          <w:rFonts w:ascii="Times New Roman" w:hAnsi="Times New Roman" w:cs="Times New Roman"/>
          <w:sz w:val="24"/>
          <w:szCs w:val="24"/>
        </w:rPr>
        <w:t>s. It takes many years for low</w:t>
      </w:r>
      <w:r w:rsidRPr="005C0353">
        <w:rPr>
          <w:rFonts w:ascii="Times New Roman" w:hAnsi="Times New Roman" w:cs="Times New Roman"/>
          <w:sz w:val="24"/>
          <w:szCs w:val="24"/>
        </w:rPr>
        <w:t xml:space="preserve"> cost of capital to e</w:t>
      </w:r>
      <w:r w:rsidR="005F3005">
        <w:rPr>
          <w:rFonts w:ascii="Times New Roman" w:hAnsi="Times New Roman" w:cs="Times New Roman"/>
          <w:sz w:val="24"/>
          <w:szCs w:val="24"/>
        </w:rPr>
        <w:t>ffect on investments (Kimberly</w:t>
      </w:r>
      <w:r w:rsidRPr="005C0353">
        <w:rPr>
          <w:rFonts w:ascii="Times New Roman" w:hAnsi="Times New Roman" w:cs="Times New Roman"/>
          <w:sz w:val="24"/>
          <w:szCs w:val="24"/>
        </w:rPr>
        <w:t xml:space="preserve">, 2019). </w:t>
      </w:r>
    </w:p>
    <w:p w14:paraId="7B401456" w14:textId="786BB090" w:rsidR="005C0353" w:rsidRPr="005C0353" w:rsidRDefault="005C0353" w:rsidP="005C0353">
      <w:pPr>
        <w:spacing w:line="480" w:lineRule="auto"/>
        <w:ind w:firstLine="720"/>
        <w:rPr>
          <w:rFonts w:ascii="Times New Roman" w:hAnsi="Times New Roman" w:cs="Times New Roman"/>
          <w:sz w:val="24"/>
          <w:szCs w:val="24"/>
        </w:rPr>
      </w:pPr>
      <w:r w:rsidRPr="005C0353">
        <w:rPr>
          <w:rFonts w:ascii="Times New Roman" w:hAnsi="Times New Roman" w:cs="Times New Roman"/>
          <w:sz w:val="24"/>
          <w:szCs w:val="24"/>
        </w:rPr>
        <w:t xml:space="preserve">Due to the effect of the Act, the burden of a huge tax cut is directed to shareholders, not the workers. It is estimated that the new law could easily earn the Bank of America an </w:t>
      </w:r>
      <w:r w:rsidR="00A6040D">
        <w:rPr>
          <w:rFonts w:ascii="Times New Roman" w:hAnsi="Times New Roman" w:cs="Times New Roman"/>
          <w:sz w:val="24"/>
          <w:szCs w:val="24"/>
        </w:rPr>
        <w:t>approximated</w:t>
      </w:r>
      <w:r w:rsidRPr="005C0353">
        <w:rPr>
          <w:rFonts w:ascii="Times New Roman" w:hAnsi="Times New Roman" w:cs="Times New Roman"/>
          <w:sz w:val="24"/>
          <w:szCs w:val="24"/>
        </w:rPr>
        <w:t xml:space="preserve"> amount of $3.5 billion tax cut which the bank will later disburse among its stakeholders but now workers as it w</w:t>
      </w:r>
      <w:r w:rsidR="005F3005">
        <w:rPr>
          <w:rFonts w:ascii="Times New Roman" w:hAnsi="Times New Roman" w:cs="Times New Roman"/>
          <w:sz w:val="24"/>
          <w:szCs w:val="24"/>
        </w:rPr>
        <w:t>as the case initially. Kimberly</w:t>
      </w:r>
      <w:r w:rsidRPr="005C0353">
        <w:rPr>
          <w:rFonts w:ascii="Times New Roman" w:hAnsi="Times New Roman" w:cs="Times New Roman"/>
          <w:sz w:val="24"/>
          <w:szCs w:val="24"/>
        </w:rPr>
        <w:t xml:space="preserve"> (2019) posits that if the Bank </w:t>
      </w:r>
      <w:r w:rsidR="00A6040D">
        <w:rPr>
          <w:rFonts w:ascii="Times New Roman" w:hAnsi="Times New Roman" w:cs="Times New Roman"/>
          <w:sz w:val="24"/>
          <w:szCs w:val="24"/>
        </w:rPr>
        <w:t xml:space="preserve">of </w:t>
      </w:r>
      <w:r w:rsidRPr="005C0353">
        <w:rPr>
          <w:rFonts w:ascii="Times New Roman" w:hAnsi="Times New Roman" w:cs="Times New Roman"/>
          <w:sz w:val="24"/>
          <w:szCs w:val="24"/>
        </w:rPr>
        <w:t xml:space="preserve">America can achieve these estimations, then it means that it will make 24 times more than $145 million bonuses workers can get in the one-time bundle. In December last year, the bank declared that it was raising stock buybacks by $5 billion, thereby boosting the value of the share currently held by its wealthy investors. That was estimated at a value worth 34 times the bonuses owned by workers. With tax cut savings and not satisfied to stiff its employees, the Bank of America is currently boosting costs for its customers performing poorly through the imposition of fees on minor accounts. </w:t>
      </w:r>
    </w:p>
    <w:p w14:paraId="64592233" w14:textId="0F932F68" w:rsidR="005C0353" w:rsidRPr="005C0353" w:rsidRDefault="005C0353" w:rsidP="005C0353">
      <w:pPr>
        <w:spacing w:line="480" w:lineRule="auto"/>
        <w:ind w:firstLine="720"/>
        <w:rPr>
          <w:rFonts w:ascii="Times New Roman" w:hAnsi="Times New Roman" w:cs="Times New Roman"/>
          <w:sz w:val="24"/>
          <w:szCs w:val="24"/>
        </w:rPr>
      </w:pPr>
      <w:r w:rsidRPr="005C0353">
        <w:rPr>
          <w:rFonts w:ascii="Times New Roman" w:hAnsi="Times New Roman" w:cs="Times New Roman"/>
          <w:sz w:val="24"/>
          <w:szCs w:val="24"/>
        </w:rPr>
        <w:t xml:space="preserve">The visit by President Trump to a Boeing factory in early 2018 to discuss the giveaways of his corporate tax was among incorrect place to display the urge for lowering taxes in the </w:t>
      </w:r>
      <w:r w:rsidRPr="005C0353">
        <w:rPr>
          <w:rFonts w:ascii="Times New Roman" w:hAnsi="Times New Roman" w:cs="Times New Roman"/>
          <w:sz w:val="24"/>
          <w:szCs w:val="24"/>
        </w:rPr>
        <w:lastRenderedPageBreak/>
        <w:t>corporate sector or to hold that workers will benefit significantly. For the past ten years, the leading plane maker incurred an average of the federal income tax rate of about 8.4%, which is significantly below what most families in the corporate sector pay. However, because of several special breaks and loopholes, over half of that decade, the Boeing company gave less than zer</w:t>
      </w:r>
      <w:r w:rsidR="007E3B0A">
        <w:rPr>
          <w:rFonts w:ascii="Times New Roman" w:hAnsi="Times New Roman" w:cs="Times New Roman"/>
          <w:sz w:val="24"/>
          <w:szCs w:val="24"/>
        </w:rPr>
        <w:t>o</w:t>
      </w:r>
      <w:r w:rsidRPr="005C0353">
        <w:rPr>
          <w:rFonts w:ascii="Times New Roman" w:hAnsi="Times New Roman" w:cs="Times New Roman"/>
          <w:sz w:val="24"/>
          <w:szCs w:val="24"/>
        </w:rPr>
        <w:t xml:space="preserve">. As a result, the company gained tax benefits in five different years instead of paying the American treasury. Nonetheless, Boeing will still earn much profit from the passage of the tax </w:t>
      </w:r>
      <w:r w:rsidR="007E3B0A">
        <w:rPr>
          <w:rFonts w:ascii="Times New Roman" w:hAnsi="Times New Roman" w:cs="Times New Roman"/>
          <w:sz w:val="24"/>
          <w:szCs w:val="24"/>
        </w:rPr>
        <w:t>A</w:t>
      </w:r>
      <w:r w:rsidRPr="005C0353">
        <w:rPr>
          <w:rFonts w:ascii="Times New Roman" w:hAnsi="Times New Roman" w:cs="Times New Roman"/>
          <w:sz w:val="24"/>
          <w:szCs w:val="24"/>
        </w:rPr>
        <w:t>ct by doing its estimates, thereby generating a one</w:t>
      </w:r>
      <w:r>
        <w:rPr>
          <w:rFonts w:ascii="Times New Roman" w:hAnsi="Times New Roman" w:cs="Times New Roman"/>
          <w:sz w:val="24"/>
          <w:szCs w:val="24"/>
        </w:rPr>
        <w:t>-</w:t>
      </w:r>
      <w:r w:rsidRPr="005C0353">
        <w:rPr>
          <w:rFonts w:ascii="Times New Roman" w:hAnsi="Times New Roman" w:cs="Times New Roman"/>
          <w:sz w:val="24"/>
          <w:szCs w:val="24"/>
        </w:rPr>
        <w:t xml:space="preserve">time return of about $1 billion. By observing outside analysis, saving more than $210 million yearly. </w:t>
      </w:r>
    </w:p>
    <w:p w14:paraId="4A81DB37" w14:textId="1C8E65B3" w:rsidR="005C0353" w:rsidRPr="005C0353" w:rsidRDefault="005C0353" w:rsidP="005C0353">
      <w:pPr>
        <w:spacing w:line="480" w:lineRule="auto"/>
        <w:ind w:firstLine="720"/>
        <w:rPr>
          <w:rFonts w:ascii="Times New Roman" w:hAnsi="Times New Roman" w:cs="Times New Roman"/>
          <w:sz w:val="24"/>
          <w:szCs w:val="24"/>
        </w:rPr>
      </w:pPr>
      <w:r w:rsidRPr="005C0353">
        <w:rPr>
          <w:rFonts w:ascii="Times New Roman" w:hAnsi="Times New Roman" w:cs="Times New Roman"/>
          <w:sz w:val="24"/>
          <w:szCs w:val="24"/>
        </w:rPr>
        <w:t>The analysis of the Act demonstrates that about 4.3% of workers are earning one-time bonuses or wage growth from their corporate employers. Approximately, 6.8</w:t>
      </w:r>
      <w:r w:rsidR="007E3B0A">
        <w:rPr>
          <w:rFonts w:ascii="Times New Roman" w:hAnsi="Times New Roman" w:cs="Times New Roman"/>
          <w:sz w:val="24"/>
          <w:szCs w:val="24"/>
        </w:rPr>
        <w:t xml:space="preserve"> </w:t>
      </w:r>
      <w:r w:rsidRPr="005C0353">
        <w:rPr>
          <w:rFonts w:ascii="Times New Roman" w:hAnsi="Times New Roman" w:cs="Times New Roman"/>
          <w:sz w:val="24"/>
          <w:szCs w:val="24"/>
        </w:rPr>
        <w:t xml:space="preserve">million employees are enjoying a one-time bonus or a wage rise due to business tax cuts. The overall task force in the United States of America currently stands at 157 million, according to the Bureau of labor statistics. Of these, 5.4 million workers are getting bonuses. Furthermore, 2.1 million are being given a wage rise while some workers are getting both the bonuses and wage hike. About 413 businesses are offering their employees one-time bonuses or wage rise whereby the business can now estimate the announced cost. Corporations are earning 11 times more tax cuts similar to what they are setting aside for the employees in terms of one-time bonuses, and wage rises. Generally, over 150 companies have been indicated as getting about $79.3 billion in cumulative tax cuts when compared to $7.2 billion being given to workers via one-time bonuses as well as wage hikes (American Tax Fairness, 2019). </w:t>
      </w:r>
    </w:p>
    <w:p w14:paraId="72C39AE7" w14:textId="247A874F" w:rsidR="005C0353" w:rsidRPr="005C0353" w:rsidRDefault="005C0353" w:rsidP="005C0353">
      <w:pPr>
        <w:spacing w:line="480" w:lineRule="auto"/>
        <w:ind w:firstLine="720"/>
        <w:rPr>
          <w:rFonts w:ascii="Times New Roman" w:hAnsi="Times New Roman" w:cs="Times New Roman"/>
          <w:sz w:val="24"/>
          <w:szCs w:val="24"/>
        </w:rPr>
      </w:pPr>
      <w:r w:rsidRPr="005C0353">
        <w:rPr>
          <w:rFonts w:ascii="Times New Roman" w:hAnsi="Times New Roman" w:cs="Times New Roman"/>
          <w:sz w:val="24"/>
          <w:szCs w:val="24"/>
        </w:rPr>
        <w:t>Tax plan as introduced by Trump eradicates personal exemptions. Prior to the passage of the Act, taxpayers deducted $4140 from the income o</w:t>
      </w:r>
      <w:r w:rsidR="007E3B0A">
        <w:rPr>
          <w:rFonts w:ascii="Times New Roman" w:hAnsi="Times New Roman" w:cs="Times New Roman"/>
          <w:sz w:val="24"/>
          <w:szCs w:val="24"/>
        </w:rPr>
        <w:t xml:space="preserve">f all the </w:t>
      </w:r>
      <w:r w:rsidRPr="005C0353">
        <w:rPr>
          <w:rFonts w:ascii="Times New Roman" w:hAnsi="Times New Roman" w:cs="Times New Roman"/>
          <w:sz w:val="24"/>
          <w:szCs w:val="24"/>
        </w:rPr>
        <w:t>clai</w:t>
      </w:r>
      <w:r w:rsidR="007E3B0A">
        <w:rPr>
          <w:rFonts w:ascii="Times New Roman" w:hAnsi="Times New Roman" w:cs="Times New Roman"/>
          <w:sz w:val="24"/>
          <w:szCs w:val="24"/>
        </w:rPr>
        <w:t>ms</w:t>
      </w:r>
      <w:r w:rsidRPr="005C0353">
        <w:rPr>
          <w:rFonts w:ascii="Times New Roman" w:hAnsi="Times New Roman" w:cs="Times New Roman"/>
          <w:sz w:val="24"/>
          <w:szCs w:val="24"/>
        </w:rPr>
        <w:t xml:space="preserve">. Consequentially, families having more children will end up paying more taxes irrespective of the increased standard </w:t>
      </w:r>
      <w:r w:rsidRPr="005C0353">
        <w:rPr>
          <w:rFonts w:ascii="Times New Roman" w:hAnsi="Times New Roman" w:cs="Times New Roman"/>
          <w:sz w:val="24"/>
          <w:szCs w:val="24"/>
        </w:rPr>
        <w:lastRenderedPageBreak/>
        <w:t>subtractions of the Act. Furthermore, the Act eliminates many deductions that are itemized, such as moving expenses except for military men active on duty. Amer</w:t>
      </w:r>
      <w:r w:rsidR="005F3005">
        <w:rPr>
          <w:rFonts w:ascii="Times New Roman" w:hAnsi="Times New Roman" w:cs="Times New Roman"/>
          <w:sz w:val="24"/>
          <w:szCs w:val="24"/>
        </w:rPr>
        <w:t xml:space="preserve">ican Tax Fairness (2019) argue </w:t>
      </w:r>
      <w:r w:rsidRPr="005C0353">
        <w:rPr>
          <w:rFonts w:ascii="Times New Roman" w:hAnsi="Times New Roman" w:cs="Times New Roman"/>
          <w:sz w:val="24"/>
          <w:szCs w:val="24"/>
        </w:rPr>
        <w:t xml:space="preserve">that the Act dictates that those people paying alimony are prohibited from subtracting it, whereas those receiving the alimony payment can deduct it. This alteration is active for all the divorces approved in 2018. The Act maintains the subtractions for retirement savings as well as interest loans are given to the students. Additionally, it enables those aged 70.5 years and above to transfer $100000 directly to charities that are qualified per year from the retirement account. </w:t>
      </w:r>
    </w:p>
    <w:p w14:paraId="39069D55" w14:textId="273A9D56" w:rsidR="005C0353" w:rsidRPr="005C0353" w:rsidRDefault="005C0353" w:rsidP="005C0353">
      <w:pPr>
        <w:spacing w:line="480" w:lineRule="auto"/>
        <w:ind w:firstLine="720"/>
        <w:rPr>
          <w:rFonts w:ascii="Times New Roman" w:hAnsi="Times New Roman" w:cs="Times New Roman"/>
          <w:sz w:val="24"/>
          <w:szCs w:val="24"/>
        </w:rPr>
      </w:pPr>
      <w:r w:rsidRPr="005C0353">
        <w:rPr>
          <w:rFonts w:ascii="Times New Roman" w:hAnsi="Times New Roman" w:cs="Times New Roman"/>
          <w:sz w:val="24"/>
          <w:szCs w:val="24"/>
        </w:rPr>
        <w:t>Fede</w:t>
      </w:r>
      <w:r w:rsidR="003C2604">
        <w:rPr>
          <w:rFonts w:ascii="Times New Roman" w:hAnsi="Times New Roman" w:cs="Times New Roman"/>
          <w:sz w:val="24"/>
          <w:szCs w:val="24"/>
        </w:rPr>
        <w:t>ral increases interest rates of</w:t>
      </w:r>
      <w:r w:rsidRPr="005C0353">
        <w:rPr>
          <w:rFonts w:ascii="Times New Roman" w:hAnsi="Times New Roman" w:cs="Times New Roman"/>
          <w:sz w:val="24"/>
          <w:szCs w:val="24"/>
        </w:rPr>
        <w:t xml:space="preserve"> the fifth quarter by the vote of the federal open market committee that has triggered rejection of the idea that federal need to continue stimulating </w:t>
      </w:r>
      <w:r w:rsidR="003C2604">
        <w:rPr>
          <w:rFonts w:ascii="Times New Roman" w:hAnsi="Times New Roman" w:cs="Times New Roman"/>
          <w:sz w:val="24"/>
          <w:szCs w:val="24"/>
        </w:rPr>
        <w:t>U</w:t>
      </w:r>
      <w:r w:rsidRPr="005C0353">
        <w:rPr>
          <w:rFonts w:ascii="Times New Roman" w:hAnsi="Times New Roman" w:cs="Times New Roman"/>
          <w:sz w:val="24"/>
          <w:szCs w:val="24"/>
        </w:rPr>
        <w:t>S economy with hope growing employment as well as wage returns. The Federal’s decision rebuffed Trump, who has gone against the predecessors by publicly and loudly campaign</w:t>
      </w:r>
      <w:r w:rsidR="007E3B0A">
        <w:rPr>
          <w:rFonts w:ascii="Times New Roman" w:hAnsi="Times New Roman" w:cs="Times New Roman"/>
          <w:sz w:val="24"/>
          <w:szCs w:val="24"/>
        </w:rPr>
        <w:t>ing</w:t>
      </w:r>
      <w:r w:rsidRPr="005C0353">
        <w:rPr>
          <w:rFonts w:ascii="Times New Roman" w:hAnsi="Times New Roman" w:cs="Times New Roman"/>
          <w:sz w:val="24"/>
          <w:szCs w:val="24"/>
        </w:rPr>
        <w:t xml:space="preserve"> for federal </w:t>
      </w:r>
      <w:r w:rsidR="001737B6">
        <w:rPr>
          <w:rFonts w:ascii="Times New Roman" w:hAnsi="Times New Roman" w:cs="Times New Roman"/>
          <w:sz w:val="24"/>
          <w:szCs w:val="24"/>
        </w:rPr>
        <w:t>to</w:t>
      </w:r>
      <w:r w:rsidRPr="005C0353">
        <w:rPr>
          <w:rFonts w:ascii="Times New Roman" w:hAnsi="Times New Roman" w:cs="Times New Roman"/>
          <w:sz w:val="24"/>
          <w:szCs w:val="24"/>
        </w:rPr>
        <w:t xml:space="preserve"> maintain the rates at lower </w:t>
      </w:r>
      <w:r w:rsidR="001737B6">
        <w:rPr>
          <w:rFonts w:ascii="Times New Roman" w:hAnsi="Times New Roman" w:cs="Times New Roman"/>
          <w:sz w:val="24"/>
          <w:szCs w:val="24"/>
        </w:rPr>
        <w:t xml:space="preserve">level </w:t>
      </w:r>
      <w:r w:rsidRPr="005C0353">
        <w:rPr>
          <w:rFonts w:ascii="Times New Roman" w:hAnsi="Times New Roman" w:cs="Times New Roman"/>
          <w:sz w:val="24"/>
          <w:szCs w:val="24"/>
        </w:rPr>
        <w:t xml:space="preserve">to continue boosting </w:t>
      </w:r>
      <w:r w:rsidR="005F3005">
        <w:rPr>
          <w:rFonts w:ascii="Times New Roman" w:hAnsi="Times New Roman" w:cs="Times New Roman"/>
          <w:sz w:val="24"/>
          <w:szCs w:val="24"/>
        </w:rPr>
        <w:t>the economy. Nicole (</w:t>
      </w:r>
      <w:r w:rsidRPr="005C0353">
        <w:rPr>
          <w:rFonts w:ascii="Times New Roman" w:hAnsi="Times New Roman" w:cs="Times New Roman"/>
          <w:sz w:val="24"/>
          <w:szCs w:val="24"/>
        </w:rPr>
        <w:t>2018) asserts the primary focus of the law was to ensure the taxes on the corporate sector are cut in favor of the workers and ensure adequate job opportunities. The effects of the Act include reduction of corporate tax rate returns by 40% from its i</w:t>
      </w:r>
      <w:r w:rsidR="003C2604">
        <w:rPr>
          <w:rFonts w:ascii="Times New Roman" w:hAnsi="Times New Roman" w:cs="Times New Roman"/>
          <w:sz w:val="24"/>
          <w:szCs w:val="24"/>
        </w:rPr>
        <w:t>nitial standing at 35$ to 21%. As a result, i</w:t>
      </w:r>
      <w:r w:rsidRPr="005C0353">
        <w:rPr>
          <w:rFonts w:ascii="Times New Roman" w:hAnsi="Times New Roman" w:cs="Times New Roman"/>
          <w:sz w:val="24"/>
          <w:szCs w:val="24"/>
        </w:rPr>
        <w:t xml:space="preserve">t cut the individual taxes, thereby helping well-off in society.           </w:t>
      </w:r>
      <w:bookmarkStart w:id="0" w:name="_GoBack"/>
      <w:bookmarkEnd w:id="0"/>
    </w:p>
    <w:p w14:paraId="0B8A1F3E" w14:textId="77777777" w:rsidR="005C0353" w:rsidRPr="005C0353" w:rsidRDefault="005C0353" w:rsidP="005C0353">
      <w:pPr>
        <w:spacing w:line="480" w:lineRule="auto"/>
        <w:rPr>
          <w:rFonts w:ascii="Times New Roman" w:hAnsi="Times New Roman" w:cs="Times New Roman"/>
          <w:sz w:val="24"/>
          <w:szCs w:val="24"/>
        </w:rPr>
      </w:pPr>
    </w:p>
    <w:p w14:paraId="6379E844" w14:textId="77777777" w:rsidR="005C0353" w:rsidRDefault="005C0353" w:rsidP="005C0353">
      <w:pPr>
        <w:spacing w:line="480" w:lineRule="auto"/>
        <w:jc w:val="center"/>
        <w:rPr>
          <w:rFonts w:ascii="Times New Roman" w:hAnsi="Times New Roman" w:cs="Times New Roman"/>
          <w:sz w:val="24"/>
          <w:szCs w:val="24"/>
        </w:rPr>
      </w:pPr>
    </w:p>
    <w:p w14:paraId="15931B47" w14:textId="77777777" w:rsidR="005C0353" w:rsidRDefault="005C0353" w:rsidP="005C0353">
      <w:pPr>
        <w:spacing w:line="480" w:lineRule="auto"/>
        <w:jc w:val="center"/>
        <w:rPr>
          <w:rFonts w:ascii="Times New Roman" w:hAnsi="Times New Roman" w:cs="Times New Roman"/>
          <w:sz w:val="24"/>
          <w:szCs w:val="24"/>
        </w:rPr>
      </w:pPr>
    </w:p>
    <w:p w14:paraId="1A389340" w14:textId="77777777" w:rsidR="005C0353" w:rsidRDefault="005C0353" w:rsidP="005C0353">
      <w:pPr>
        <w:spacing w:line="480" w:lineRule="auto"/>
        <w:jc w:val="center"/>
        <w:rPr>
          <w:rFonts w:ascii="Times New Roman" w:hAnsi="Times New Roman" w:cs="Times New Roman"/>
          <w:sz w:val="24"/>
          <w:szCs w:val="24"/>
        </w:rPr>
      </w:pPr>
    </w:p>
    <w:p w14:paraId="49B1586C" w14:textId="77777777" w:rsidR="005C0353" w:rsidRDefault="005C0353" w:rsidP="005C0353">
      <w:pPr>
        <w:spacing w:line="480" w:lineRule="auto"/>
        <w:jc w:val="center"/>
        <w:rPr>
          <w:rFonts w:ascii="Times New Roman" w:hAnsi="Times New Roman" w:cs="Times New Roman"/>
          <w:sz w:val="24"/>
          <w:szCs w:val="24"/>
        </w:rPr>
      </w:pPr>
    </w:p>
    <w:p w14:paraId="42540021" w14:textId="37004A5C" w:rsidR="006C5623" w:rsidRPr="005C0353" w:rsidRDefault="006C5623" w:rsidP="005C0353">
      <w:pPr>
        <w:spacing w:line="480" w:lineRule="auto"/>
        <w:jc w:val="center"/>
        <w:rPr>
          <w:rFonts w:ascii="Times New Roman" w:hAnsi="Times New Roman" w:cs="Times New Roman"/>
          <w:sz w:val="24"/>
          <w:szCs w:val="24"/>
        </w:rPr>
      </w:pPr>
      <w:r w:rsidRPr="005C0353">
        <w:rPr>
          <w:rFonts w:ascii="Times New Roman" w:hAnsi="Times New Roman" w:cs="Times New Roman"/>
          <w:sz w:val="24"/>
          <w:szCs w:val="24"/>
        </w:rPr>
        <w:lastRenderedPageBreak/>
        <w:t>References</w:t>
      </w:r>
    </w:p>
    <w:p w14:paraId="61445045" w14:textId="77777777" w:rsidR="005C0353" w:rsidRPr="005C0353" w:rsidRDefault="005C0353" w:rsidP="005C0353">
      <w:pPr>
        <w:spacing w:line="480" w:lineRule="auto"/>
        <w:ind w:left="720" w:hanging="720"/>
        <w:rPr>
          <w:rFonts w:ascii="Times New Roman" w:hAnsi="Times New Roman" w:cs="Times New Roman"/>
          <w:sz w:val="24"/>
          <w:szCs w:val="24"/>
        </w:rPr>
      </w:pPr>
      <w:r w:rsidRPr="005C0353">
        <w:rPr>
          <w:rFonts w:ascii="Times New Roman" w:hAnsi="Times New Roman" w:cs="Times New Roman"/>
          <w:sz w:val="24"/>
          <w:szCs w:val="24"/>
        </w:rPr>
        <w:t xml:space="preserve">American Tax Fairness (2019). Focus on “KEY FACTS: HOW CORPORATIONS ARE SPENDING THEIR TRUMP TAX CUTS”. </w:t>
      </w:r>
      <w:hyperlink r:id="rId7" w:history="1">
        <w:r w:rsidRPr="005C0353">
          <w:rPr>
            <w:rStyle w:val="Hyperlink"/>
            <w:rFonts w:ascii="Times New Roman" w:hAnsi="Times New Roman" w:cs="Times New Roman"/>
            <w:sz w:val="24"/>
            <w:szCs w:val="24"/>
          </w:rPr>
          <w:t>https://americansfortaxfairness.org/key-facts-american-corporations-really-trump-tax-cuts/</w:t>
        </w:r>
      </w:hyperlink>
    </w:p>
    <w:p w14:paraId="14C86001" w14:textId="77777777" w:rsidR="005C0353" w:rsidRPr="005C0353" w:rsidRDefault="005C0353" w:rsidP="005C0353">
      <w:pPr>
        <w:spacing w:line="480" w:lineRule="auto"/>
        <w:ind w:left="720" w:hanging="720"/>
        <w:rPr>
          <w:rFonts w:ascii="Times New Roman" w:hAnsi="Times New Roman" w:cs="Times New Roman"/>
          <w:sz w:val="24"/>
          <w:szCs w:val="24"/>
        </w:rPr>
      </w:pPr>
      <w:r w:rsidRPr="005C0353">
        <w:rPr>
          <w:rFonts w:ascii="Times New Roman" w:hAnsi="Times New Roman" w:cs="Times New Roman"/>
          <w:sz w:val="24"/>
          <w:szCs w:val="24"/>
        </w:rPr>
        <w:t xml:space="preserve"> American Tax Fairness (2019). CORPORATE STORIES: TAX-CUT-INSPIRED “GENEROSITY” IS MUCH LESS THAN IT SEEMS”. </w:t>
      </w:r>
      <w:hyperlink r:id="rId8" w:history="1">
        <w:r w:rsidRPr="005C0353">
          <w:rPr>
            <w:rStyle w:val="Hyperlink"/>
            <w:rFonts w:ascii="Times New Roman" w:hAnsi="Times New Roman" w:cs="Times New Roman"/>
            <w:sz w:val="24"/>
            <w:szCs w:val="24"/>
          </w:rPr>
          <w:t>https://americansfortaxfairness.org/corporate-stories/</w:t>
        </w:r>
      </w:hyperlink>
      <w:r w:rsidRPr="005C0353">
        <w:rPr>
          <w:rFonts w:ascii="Times New Roman" w:hAnsi="Times New Roman" w:cs="Times New Roman"/>
          <w:sz w:val="24"/>
          <w:szCs w:val="24"/>
        </w:rPr>
        <w:t xml:space="preserve"> </w:t>
      </w:r>
    </w:p>
    <w:p w14:paraId="6617C048" w14:textId="17C5DDBC" w:rsidR="005C0353" w:rsidRPr="005C0353" w:rsidRDefault="005C0353" w:rsidP="005C0353">
      <w:pPr>
        <w:spacing w:line="480" w:lineRule="auto"/>
        <w:ind w:left="720" w:hanging="720"/>
        <w:rPr>
          <w:rFonts w:ascii="Times New Roman" w:hAnsi="Times New Roman" w:cs="Times New Roman"/>
          <w:sz w:val="24"/>
          <w:szCs w:val="24"/>
        </w:rPr>
      </w:pPr>
      <w:r w:rsidRPr="005C0353">
        <w:rPr>
          <w:rFonts w:ascii="Times New Roman" w:hAnsi="Times New Roman" w:cs="Times New Roman"/>
          <w:sz w:val="24"/>
          <w:szCs w:val="24"/>
        </w:rPr>
        <w:t xml:space="preserve">American Tax Fairness (2019). Americans for Tax Fairness. (December 13, 2018) ANALYSIS: THE TRUMP-GOP TAX CUTS ONE YEAR LATER. Retrieved from </w:t>
      </w:r>
      <w:hyperlink r:id="rId9" w:history="1">
        <w:r w:rsidRPr="005C0353">
          <w:rPr>
            <w:rStyle w:val="Hyperlink"/>
            <w:rFonts w:ascii="Times New Roman" w:hAnsi="Times New Roman" w:cs="Times New Roman"/>
            <w:sz w:val="24"/>
            <w:szCs w:val="24"/>
          </w:rPr>
          <w:t>https://americansfortaxfairness.org/analysis-trump-gop-tax-cuts-one-year-later/</w:t>
        </w:r>
      </w:hyperlink>
    </w:p>
    <w:p w14:paraId="383873A8" w14:textId="77777777" w:rsidR="005C0353" w:rsidRPr="005C0353" w:rsidRDefault="005C0353" w:rsidP="005C0353">
      <w:pPr>
        <w:spacing w:line="480" w:lineRule="auto"/>
        <w:ind w:left="720" w:hanging="720"/>
        <w:rPr>
          <w:rFonts w:ascii="Times New Roman" w:hAnsi="Times New Roman" w:cs="Times New Roman"/>
          <w:sz w:val="24"/>
          <w:szCs w:val="24"/>
        </w:rPr>
      </w:pPr>
      <w:r w:rsidRPr="005C0353">
        <w:rPr>
          <w:rFonts w:ascii="Times New Roman" w:hAnsi="Times New Roman" w:cs="Times New Roman"/>
          <w:sz w:val="24"/>
          <w:szCs w:val="24"/>
        </w:rPr>
        <w:t xml:space="preserve">Nicole K., (December 17, 2018) Tax Foundation: “The Tax Cuts and Jobs Act After A Year.” Retrieved on 02/09/2019 from: </w:t>
      </w:r>
      <w:hyperlink r:id="rId10" w:history="1">
        <w:r w:rsidRPr="005C0353">
          <w:rPr>
            <w:rStyle w:val="Hyperlink"/>
            <w:rFonts w:ascii="Times New Roman" w:hAnsi="Times New Roman" w:cs="Times New Roman"/>
            <w:sz w:val="24"/>
            <w:szCs w:val="24"/>
          </w:rPr>
          <w:t>https://taxfoundation.org/tcja-one-year-later/</w:t>
        </w:r>
      </w:hyperlink>
    </w:p>
    <w:p w14:paraId="68B9C447" w14:textId="5369AAAF" w:rsidR="005C0353" w:rsidRPr="005C0353" w:rsidRDefault="005C0353" w:rsidP="005C0353">
      <w:pPr>
        <w:spacing w:line="480" w:lineRule="auto"/>
        <w:ind w:left="720" w:hanging="720"/>
        <w:rPr>
          <w:rFonts w:ascii="Times New Roman" w:hAnsi="Times New Roman" w:cs="Times New Roman"/>
          <w:sz w:val="24"/>
          <w:szCs w:val="24"/>
        </w:rPr>
      </w:pPr>
      <w:r w:rsidRPr="005C0353">
        <w:rPr>
          <w:rFonts w:ascii="Times New Roman" w:hAnsi="Times New Roman" w:cs="Times New Roman"/>
          <w:sz w:val="24"/>
          <w:szCs w:val="24"/>
        </w:rPr>
        <w:t xml:space="preserve">    Binyamin A., (December 19, 2018) The Tax Cuts and Jobs Act. New York Times: “Fed Raises Interest Rates, Showing Confidence in Health of Economy”. Retrieved from: </w:t>
      </w:r>
      <w:hyperlink r:id="rId11" w:history="1">
        <w:r w:rsidRPr="005C0353">
          <w:rPr>
            <w:rStyle w:val="Hyperlink"/>
            <w:rFonts w:ascii="Times New Roman" w:hAnsi="Times New Roman" w:cs="Times New Roman"/>
            <w:sz w:val="24"/>
            <w:szCs w:val="24"/>
          </w:rPr>
          <w:t>https://www.nytimes.com/2018/12/19/business/fed-interest-rates.html?mc=contentSEdom&amp;ad-keywords=auddevgate&amp;gclid=EAIaIQobChMIrpj7jayw4AIVFVuGCh26bgB7EAAYASAAEgJ57PD_BwE</w:t>
        </w:r>
      </w:hyperlink>
    </w:p>
    <w:p w14:paraId="79625737" w14:textId="5F016417" w:rsidR="00A112C0" w:rsidRPr="005C0353" w:rsidRDefault="005C0353" w:rsidP="0010348E">
      <w:pPr>
        <w:spacing w:line="480" w:lineRule="auto"/>
        <w:ind w:left="720" w:hanging="720"/>
        <w:rPr>
          <w:rFonts w:ascii="Times New Roman" w:hAnsi="Times New Roman" w:cs="Times New Roman"/>
          <w:sz w:val="24"/>
          <w:szCs w:val="24"/>
        </w:rPr>
      </w:pPr>
      <w:r w:rsidRPr="005C0353">
        <w:rPr>
          <w:rFonts w:ascii="Times New Roman" w:hAnsi="Times New Roman" w:cs="Times New Roman"/>
          <w:sz w:val="24"/>
          <w:szCs w:val="24"/>
        </w:rPr>
        <w:t xml:space="preserve"> Kimberly A., (February 07, 2019) The Balance: “Trump's Tax Plan and How It Affects You.” Retrieved from </w:t>
      </w:r>
      <w:hyperlink r:id="rId12" w:history="1">
        <w:r w:rsidRPr="005C0353">
          <w:rPr>
            <w:rStyle w:val="Hyperlink"/>
            <w:rFonts w:ascii="Times New Roman" w:hAnsi="Times New Roman" w:cs="Times New Roman"/>
            <w:sz w:val="24"/>
            <w:szCs w:val="24"/>
          </w:rPr>
          <w:t>https://www.thebalance.com/trump-s-tax-plan-how-it-affects-you-4113968</w:t>
        </w:r>
      </w:hyperlink>
      <w:r w:rsidRPr="005C0353">
        <w:rPr>
          <w:rFonts w:ascii="Times New Roman" w:hAnsi="Times New Roman" w:cs="Times New Roman"/>
          <w:sz w:val="24"/>
          <w:szCs w:val="24"/>
        </w:rPr>
        <w:t xml:space="preserve"> </w:t>
      </w:r>
    </w:p>
    <w:sectPr w:rsidR="00A112C0" w:rsidRPr="005C0353" w:rsidSect="005C0353">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A3C93D" w14:textId="77777777" w:rsidR="00C03C9A" w:rsidRDefault="00C03C9A" w:rsidP="005C0353">
      <w:pPr>
        <w:spacing w:after="0" w:line="240" w:lineRule="auto"/>
      </w:pPr>
      <w:r>
        <w:separator/>
      </w:r>
    </w:p>
  </w:endnote>
  <w:endnote w:type="continuationSeparator" w:id="0">
    <w:p w14:paraId="21471E8A" w14:textId="77777777" w:rsidR="00C03C9A" w:rsidRDefault="00C03C9A" w:rsidP="005C0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E676AF" w14:textId="77777777" w:rsidR="00C03C9A" w:rsidRDefault="00C03C9A" w:rsidP="005C0353">
      <w:pPr>
        <w:spacing w:after="0" w:line="240" w:lineRule="auto"/>
      </w:pPr>
      <w:r>
        <w:separator/>
      </w:r>
    </w:p>
  </w:footnote>
  <w:footnote w:type="continuationSeparator" w:id="0">
    <w:p w14:paraId="6C8D3D0A" w14:textId="77777777" w:rsidR="00C03C9A" w:rsidRDefault="00C03C9A" w:rsidP="005C03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E50B40" w14:textId="7DE75CD8" w:rsidR="002244F5" w:rsidRDefault="002244F5">
    <w:pPr>
      <w:pStyle w:val="Header"/>
    </w:pPr>
    <w:r w:rsidRPr="002244F5">
      <w:rPr>
        <w:rFonts w:ascii="Times New Roman" w:hAnsi="Times New Roman" w:cs="Times New Roman"/>
        <w:sz w:val="24"/>
        <w:szCs w:val="24"/>
      </w:rPr>
      <w:t xml:space="preserve">ANALYSIS OF CHANGES IN THE TAX CUTS AND JOBS ACT </w:t>
    </w:r>
    <w:r>
      <w:rPr>
        <w:rFonts w:ascii="Times New Roman" w:hAnsi="Times New Roman" w:cs="Times New Roman"/>
        <w:sz w:val="24"/>
        <w:szCs w:val="24"/>
      </w:rPr>
      <w:tab/>
    </w:r>
    <w:r>
      <w:fldChar w:fldCharType="begin"/>
    </w:r>
    <w:r>
      <w:instrText xml:space="preserve"> PAGE   \* MERGEFORMAT </w:instrText>
    </w:r>
    <w:r>
      <w:fldChar w:fldCharType="separate"/>
    </w:r>
    <w:r w:rsidR="003C2604">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D35923" w14:textId="5535A3FB" w:rsidR="005C0353" w:rsidRPr="002244F5" w:rsidRDefault="005C0353">
    <w:pPr>
      <w:pStyle w:val="Header"/>
      <w:rPr>
        <w:rFonts w:ascii="Times New Roman" w:hAnsi="Times New Roman" w:cs="Times New Roman"/>
        <w:sz w:val="24"/>
        <w:szCs w:val="24"/>
      </w:rPr>
    </w:pPr>
    <w:r w:rsidRPr="002244F5">
      <w:rPr>
        <w:rFonts w:ascii="Times New Roman" w:hAnsi="Times New Roman" w:cs="Times New Roman"/>
        <w:sz w:val="24"/>
        <w:szCs w:val="24"/>
      </w:rPr>
      <w:t xml:space="preserve">Running head: </w:t>
    </w:r>
    <w:r w:rsidR="002244F5" w:rsidRPr="002244F5">
      <w:rPr>
        <w:rFonts w:ascii="Times New Roman" w:hAnsi="Times New Roman" w:cs="Times New Roman"/>
        <w:sz w:val="24"/>
        <w:szCs w:val="24"/>
      </w:rPr>
      <w:t xml:space="preserve">ANALYSIS OF CHANGES IN THE TAX CUTS AND JOBS ACT </w:t>
    </w:r>
    <w:r w:rsidR="002244F5">
      <w:rPr>
        <w:rFonts w:ascii="Times New Roman" w:hAnsi="Times New Roman" w:cs="Times New Roman"/>
        <w:sz w:val="24"/>
        <w:szCs w:val="24"/>
      </w:rPr>
      <w:tab/>
    </w:r>
    <w:r w:rsidRPr="002244F5">
      <w:rPr>
        <w:rFonts w:ascii="Times New Roman" w:hAnsi="Times New Roman" w:cs="Times New Roman"/>
        <w:sz w:val="24"/>
        <w:szCs w:val="24"/>
      </w:rPr>
      <w:fldChar w:fldCharType="begin"/>
    </w:r>
    <w:r w:rsidRPr="002244F5">
      <w:rPr>
        <w:rFonts w:ascii="Times New Roman" w:hAnsi="Times New Roman" w:cs="Times New Roman"/>
        <w:sz w:val="24"/>
        <w:szCs w:val="24"/>
      </w:rPr>
      <w:instrText xml:space="preserve"> PAGE   \* MERGEFORMAT </w:instrText>
    </w:r>
    <w:r w:rsidRPr="002244F5">
      <w:rPr>
        <w:rFonts w:ascii="Times New Roman" w:hAnsi="Times New Roman" w:cs="Times New Roman"/>
        <w:sz w:val="24"/>
        <w:szCs w:val="24"/>
      </w:rPr>
      <w:fldChar w:fldCharType="separate"/>
    </w:r>
    <w:r w:rsidR="005F3005">
      <w:rPr>
        <w:rFonts w:ascii="Times New Roman" w:hAnsi="Times New Roman" w:cs="Times New Roman"/>
        <w:noProof/>
        <w:sz w:val="24"/>
        <w:szCs w:val="24"/>
      </w:rPr>
      <w:t>1</w:t>
    </w:r>
    <w:r w:rsidRPr="002244F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94D"/>
    <w:rsid w:val="00006587"/>
    <w:rsid w:val="000E214E"/>
    <w:rsid w:val="0010348E"/>
    <w:rsid w:val="001737B6"/>
    <w:rsid w:val="00183A1A"/>
    <w:rsid w:val="001B7699"/>
    <w:rsid w:val="002244F5"/>
    <w:rsid w:val="002C195C"/>
    <w:rsid w:val="003C2604"/>
    <w:rsid w:val="0048386A"/>
    <w:rsid w:val="005C0353"/>
    <w:rsid w:val="005D6BFF"/>
    <w:rsid w:val="005F3005"/>
    <w:rsid w:val="006B458A"/>
    <w:rsid w:val="006C5623"/>
    <w:rsid w:val="0072132B"/>
    <w:rsid w:val="007E3B0A"/>
    <w:rsid w:val="0088507C"/>
    <w:rsid w:val="00916E8B"/>
    <w:rsid w:val="00A112C0"/>
    <w:rsid w:val="00A6040D"/>
    <w:rsid w:val="00A73B5A"/>
    <w:rsid w:val="00C03C9A"/>
    <w:rsid w:val="00C65636"/>
    <w:rsid w:val="00CC535A"/>
    <w:rsid w:val="00D9494D"/>
    <w:rsid w:val="00EB03CA"/>
    <w:rsid w:val="00ED6743"/>
    <w:rsid w:val="00F27D18"/>
    <w:rsid w:val="00FE3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81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5623"/>
    <w:rPr>
      <w:color w:val="0563C1" w:themeColor="hyperlink"/>
      <w:u w:val="single"/>
    </w:rPr>
  </w:style>
  <w:style w:type="character" w:customStyle="1" w:styleId="UnresolvedMention">
    <w:name w:val="Unresolved Mention"/>
    <w:basedOn w:val="DefaultParagraphFont"/>
    <w:uiPriority w:val="99"/>
    <w:semiHidden/>
    <w:unhideWhenUsed/>
    <w:rsid w:val="006C5623"/>
    <w:rPr>
      <w:color w:val="605E5C"/>
      <w:shd w:val="clear" w:color="auto" w:fill="E1DFDD"/>
    </w:rPr>
  </w:style>
  <w:style w:type="paragraph" w:styleId="Header">
    <w:name w:val="header"/>
    <w:basedOn w:val="Normal"/>
    <w:link w:val="HeaderChar"/>
    <w:uiPriority w:val="99"/>
    <w:unhideWhenUsed/>
    <w:rsid w:val="005C03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353"/>
  </w:style>
  <w:style w:type="paragraph" w:styleId="Footer">
    <w:name w:val="footer"/>
    <w:basedOn w:val="Normal"/>
    <w:link w:val="FooterChar"/>
    <w:uiPriority w:val="99"/>
    <w:unhideWhenUsed/>
    <w:rsid w:val="005C03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3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5623"/>
    <w:rPr>
      <w:color w:val="0563C1" w:themeColor="hyperlink"/>
      <w:u w:val="single"/>
    </w:rPr>
  </w:style>
  <w:style w:type="character" w:customStyle="1" w:styleId="UnresolvedMention">
    <w:name w:val="Unresolved Mention"/>
    <w:basedOn w:val="DefaultParagraphFont"/>
    <w:uiPriority w:val="99"/>
    <w:semiHidden/>
    <w:unhideWhenUsed/>
    <w:rsid w:val="006C5623"/>
    <w:rPr>
      <w:color w:val="605E5C"/>
      <w:shd w:val="clear" w:color="auto" w:fill="E1DFDD"/>
    </w:rPr>
  </w:style>
  <w:style w:type="paragraph" w:styleId="Header">
    <w:name w:val="header"/>
    <w:basedOn w:val="Normal"/>
    <w:link w:val="HeaderChar"/>
    <w:uiPriority w:val="99"/>
    <w:unhideWhenUsed/>
    <w:rsid w:val="005C03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353"/>
  </w:style>
  <w:style w:type="paragraph" w:styleId="Footer">
    <w:name w:val="footer"/>
    <w:basedOn w:val="Normal"/>
    <w:link w:val="FooterChar"/>
    <w:uiPriority w:val="99"/>
    <w:unhideWhenUsed/>
    <w:rsid w:val="005C03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ericansfortaxfairness.org/corporate-storie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mericansfortaxfairness.org/key-facts-american-corporations-really-trump-tax-cuts/" TargetMode="External"/><Relationship Id="rId12" Type="http://schemas.openxmlformats.org/officeDocument/2006/relationships/hyperlink" Target="https://www.thebalance.com/trump-s-tax-plan-how-it-affects-you-4113968"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nytimes.com/2018/12/19/business/fed-interest-rates.html?mc=contentSEdom&amp;ad-keywords=auddevgate&amp;gclid=EAIaIQobChMIrpj7jayw4AIVFVuGCh26bgB7EAAYASAAEgJ57PD_Bw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taxfoundation.org/tcja-one-year-later/" TargetMode="External"/><Relationship Id="rId4" Type="http://schemas.openxmlformats.org/officeDocument/2006/relationships/webSettings" Target="webSettings.xml"/><Relationship Id="rId9" Type="http://schemas.openxmlformats.org/officeDocument/2006/relationships/hyperlink" Target="https://americansfortaxfairness.org/analysis-trump-gop-tax-cuts-one-year-later/"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6</Pages>
  <Words>1416</Words>
  <Characters>8075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5</cp:revision>
  <dcterms:created xsi:type="dcterms:W3CDTF">2019-07-02T05:57:00Z</dcterms:created>
  <dcterms:modified xsi:type="dcterms:W3CDTF">2019-07-02T17:24:00Z</dcterms:modified>
</cp:coreProperties>
</file>